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FE" w:rsidRDefault="002B0DCB">
      <w:pPr>
        <w:ind w:left="-851" w:right="-1198"/>
        <w:jc w:val="center"/>
        <w:rPr>
          <w:rFonts w:ascii="Nouveau" w:eastAsia="Nouveau" w:hAnsi="Nouveau" w:cs="Nouveau"/>
          <w:b/>
          <w:sz w:val="22"/>
          <w:szCs w:val="22"/>
          <w:u w:val="single"/>
        </w:rPr>
      </w:pPr>
      <w:r>
        <w:rPr>
          <w:rFonts w:ascii="Nouveau" w:eastAsia="Nouveau" w:hAnsi="Nouveau" w:cs="Nouveau"/>
          <w:b/>
          <w:sz w:val="22"/>
          <w:szCs w:val="22"/>
          <w:u w:val="single"/>
        </w:rPr>
        <w:t xml:space="preserve">The Individual Funeral Company </w:t>
      </w:r>
      <w:proofErr w:type="gramStart"/>
      <w:r>
        <w:rPr>
          <w:rFonts w:ascii="Nouveau" w:eastAsia="Nouveau" w:hAnsi="Nouveau" w:cs="Nouveau"/>
          <w:b/>
          <w:sz w:val="22"/>
          <w:szCs w:val="22"/>
          <w:u w:val="single"/>
        </w:rPr>
        <w:t xml:space="preserve">- </w:t>
      </w:r>
      <w:r>
        <w:rPr>
          <w:b/>
          <w:sz w:val="22"/>
          <w:szCs w:val="22"/>
          <w:u w:val="single"/>
        </w:rPr>
        <w:t xml:space="preserve"> TERMS</w:t>
      </w:r>
      <w:proofErr w:type="gramEnd"/>
      <w:r>
        <w:rPr>
          <w:b/>
          <w:sz w:val="22"/>
          <w:szCs w:val="22"/>
          <w:u w:val="single"/>
        </w:rPr>
        <w:t xml:space="preserve"> AND CONDITIONS and home arrangements </w:t>
      </w:r>
    </w:p>
    <w:p w:rsidR="00215AFE" w:rsidRDefault="002B0DCB">
      <w:pPr>
        <w:ind w:left="-851" w:right="-1198"/>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Professional Services</w:t>
      </w:r>
    </w:p>
    <w:p w:rsidR="00215AFE" w:rsidRDefault="002B0DCB">
      <w:pPr>
        <w:ind w:left="-851" w:right="-1198"/>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These include all arrangements in connection with the funeral, assistance and advice in matters relating to the funeral, attendance and services of staff, attending to all documentation, care of the deceased and use of the chapel of rest, provision of moto</w:t>
      </w:r>
      <w:r>
        <w:rPr>
          <w:rFonts w:ascii="Times New Roman" w:eastAsia="Times New Roman" w:hAnsi="Times New Roman" w:cs="Times New Roman"/>
          <w:sz w:val="20"/>
          <w:szCs w:val="20"/>
        </w:rPr>
        <w:t>r hearse, funeral director and arranging the embalming of the person who has died if required.</w:t>
      </w:r>
    </w:p>
    <w:p w:rsidR="00215AFE" w:rsidRDefault="002B0DCB">
      <w:pPr>
        <w:ind w:left="-851" w:right="-1198"/>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Payment of Account </w:t>
      </w:r>
    </w:p>
    <w:p w:rsidR="00215AFE" w:rsidRDefault="002B0DCB">
      <w:pPr>
        <w:spacing w:after="0"/>
        <w:ind w:left="-851" w:right="-1196"/>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Lucy </w:t>
      </w:r>
      <w:proofErr w:type="spellStart"/>
      <w:r>
        <w:rPr>
          <w:rFonts w:ascii="Times New Roman" w:eastAsia="Times New Roman" w:hAnsi="Times New Roman" w:cs="Times New Roman"/>
          <w:sz w:val="20"/>
          <w:szCs w:val="20"/>
        </w:rPr>
        <w:t>Coulbert</w:t>
      </w:r>
      <w:proofErr w:type="spellEnd"/>
      <w:r>
        <w:rPr>
          <w:rFonts w:ascii="Times New Roman" w:eastAsia="Times New Roman" w:hAnsi="Times New Roman" w:cs="Times New Roman"/>
          <w:sz w:val="20"/>
          <w:szCs w:val="20"/>
        </w:rPr>
        <w:t xml:space="preserve"> operates a pricing policy in compliance with funeral trade associations operating within the United Kingdom. In addition to cha</w:t>
      </w:r>
      <w:r>
        <w:rPr>
          <w:rFonts w:ascii="Times New Roman" w:eastAsia="Times New Roman" w:hAnsi="Times New Roman" w:cs="Times New Roman"/>
          <w:sz w:val="20"/>
          <w:szCs w:val="20"/>
        </w:rPr>
        <w:t>rges, disbursements must be paid to Doctors, Ministers of Religion, Cemetery or Cremation fees and such like. When the funeral plans are competed you will be given a written estimate of all the charges incurred by the service you have requested. Upon order</w:t>
      </w:r>
      <w:r>
        <w:rPr>
          <w:rFonts w:ascii="Times New Roman" w:eastAsia="Times New Roman" w:hAnsi="Times New Roman" w:cs="Times New Roman"/>
          <w:sz w:val="20"/>
          <w:szCs w:val="20"/>
        </w:rPr>
        <w:t xml:space="preserve"> you will be requested to make a payment, in advance, of 100% of the estimated costs to cover the necessary disbursements – external payments made on your behalf, and the Funeral Director’s charges. This must be paid no later than 72 hours in advance of th</w:t>
      </w:r>
      <w:r>
        <w:rPr>
          <w:rFonts w:ascii="Times New Roman" w:eastAsia="Times New Roman" w:hAnsi="Times New Roman" w:cs="Times New Roman"/>
          <w:sz w:val="20"/>
          <w:szCs w:val="20"/>
        </w:rPr>
        <w:t>e funeral taking place by bank transfer.</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Should payment not be made within our terms, you agree that The Individual Funeral Company will either move the date of the funeral or cancel the funeral in its entirety and recover all associated costs including</w:t>
      </w:r>
      <w:r>
        <w:rPr>
          <w:rFonts w:ascii="Times New Roman" w:eastAsia="Times New Roman" w:hAnsi="Times New Roman" w:cs="Times New Roman"/>
          <w:sz w:val="20"/>
          <w:szCs w:val="20"/>
        </w:rPr>
        <w:t xml:space="preserve"> all products, services and disbursement payments already provided.</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We ask for these terms and conditions to be signed as consent that you accept the charges, terms and conditions and will be liable for payment of the account when submitted. If wished, th</w:t>
      </w:r>
      <w:r>
        <w:rPr>
          <w:rFonts w:ascii="Times New Roman" w:eastAsia="Times New Roman" w:hAnsi="Times New Roman" w:cs="Times New Roman"/>
          <w:sz w:val="20"/>
          <w:szCs w:val="20"/>
        </w:rPr>
        <w:t>e account may be forwarded to your solicitor, but please be aware that our terms and conditions still stands when it comes to payment terms. If your solicitor or bank can’t pay the funeral invoice within our terms, we would ask that the signatory pay the i</w:t>
      </w:r>
      <w:r>
        <w:rPr>
          <w:rFonts w:ascii="Times New Roman" w:eastAsia="Times New Roman" w:hAnsi="Times New Roman" w:cs="Times New Roman"/>
          <w:sz w:val="20"/>
          <w:szCs w:val="20"/>
        </w:rPr>
        <w:t>nvoice and claim the funds back from the estate.</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The Individual Funeral Company reserves the right to charge in part or full for the service(s) they have provided if you decide to use a different funeral director or we decide to postpone or cancel a funer</w:t>
      </w:r>
      <w:r>
        <w:rPr>
          <w:rFonts w:ascii="Times New Roman" w:eastAsia="Times New Roman" w:hAnsi="Times New Roman" w:cs="Times New Roman"/>
          <w:sz w:val="20"/>
          <w:szCs w:val="20"/>
        </w:rPr>
        <w:t>al service until such time as our invoice is paid.</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Any additional costs will be added to this invoice.</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Should payment not be made within our terms, we reserve the right to send the account to a debt collector where interest and other fees will be added t</w:t>
      </w:r>
      <w:r>
        <w:rPr>
          <w:rFonts w:ascii="Times New Roman" w:eastAsia="Times New Roman" w:hAnsi="Times New Roman" w:cs="Times New Roman"/>
          <w:sz w:val="20"/>
          <w:szCs w:val="20"/>
        </w:rPr>
        <w:t>o the account.</w:t>
      </w:r>
    </w:p>
    <w:p w:rsidR="00215AFE" w:rsidRDefault="00215AFE">
      <w:pPr>
        <w:spacing w:after="0"/>
        <w:ind w:left="-851" w:right="-1196"/>
        <w:rPr>
          <w:rFonts w:ascii="Times New Roman" w:eastAsia="Times New Roman" w:hAnsi="Times New Roman" w:cs="Times New Roman"/>
          <w:sz w:val="20"/>
          <w:szCs w:val="20"/>
        </w:rPr>
      </w:pP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Covid</w:t>
      </w:r>
      <w:proofErr w:type="spellEnd"/>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Due to the current circumstances of Coronavirus, there are some services which we can’t currently provide. If a person has died of Coronavirus, seeing the person who has died is not possible and we wouldn’t be able to dress them.</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 xml:space="preserve">f a person hasn’t died of Coronavirus, seeing the person who has died is limited to 2 people at any one time up to a maximum of 6 people in any one day. The people attending must be immediate members of the family. </w:t>
      </w:r>
      <w:proofErr w:type="gramStart"/>
      <w:r>
        <w:rPr>
          <w:rFonts w:ascii="Times New Roman" w:eastAsia="Times New Roman" w:hAnsi="Times New Roman" w:cs="Times New Roman"/>
          <w:sz w:val="20"/>
          <w:szCs w:val="20"/>
        </w:rPr>
        <w:t>Spouse/partner, child, parent, brother or</w:t>
      </w:r>
      <w:r>
        <w:rPr>
          <w:rFonts w:ascii="Times New Roman" w:eastAsia="Times New Roman" w:hAnsi="Times New Roman" w:cs="Times New Roman"/>
          <w:sz w:val="20"/>
          <w:szCs w:val="20"/>
        </w:rPr>
        <w:t xml:space="preserve"> sister.</w:t>
      </w:r>
      <w:proofErr w:type="gramEnd"/>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Arranging funerals in person isn’t possible either. Funeral arrangements are made by phone and email predominantly. By accepting these terms and conditions, you are agreeing that we can email sensitive information between The Individual Funeral </w:t>
      </w:r>
      <w:r>
        <w:rPr>
          <w:rFonts w:ascii="Times New Roman" w:eastAsia="Times New Roman" w:hAnsi="Times New Roman" w:cs="Times New Roman"/>
          <w:sz w:val="20"/>
          <w:szCs w:val="20"/>
        </w:rPr>
        <w:t>Company and you, our client. You are also agreeing we can email sensitive information to clergy, crematoria, cemeteries, doctors and any other outside agency that may require personal information.</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While we take internet security seriously, we will not tak</w:t>
      </w:r>
      <w:r>
        <w:rPr>
          <w:rFonts w:ascii="Times New Roman" w:eastAsia="Times New Roman" w:hAnsi="Times New Roman" w:cs="Times New Roman"/>
          <w:sz w:val="20"/>
          <w:szCs w:val="20"/>
        </w:rPr>
        <w:t xml:space="preserve">e responsibility for any sensitive information which may be lost to </w:t>
      </w:r>
      <w:proofErr w:type="spellStart"/>
      <w:proofErr w:type="gramStart"/>
      <w:r>
        <w:rPr>
          <w:rFonts w:ascii="Times New Roman" w:eastAsia="Times New Roman" w:hAnsi="Times New Roman" w:cs="Times New Roman"/>
          <w:sz w:val="20"/>
          <w:szCs w:val="20"/>
        </w:rPr>
        <w:t>sent</w:t>
      </w:r>
      <w:proofErr w:type="spellEnd"/>
      <w:proofErr w:type="gramEnd"/>
      <w:r>
        <w:rPr>
          <w:rFonts w:ascii="Times New Roman" w:eastAsia="Times New Roman" w:hAnsi="Times New Roman" w:cs="Times New Roman"/>
          <w:sz w:val="20"/>
          <w:szCs w:val="20"/>
        </w:rPr>
        <w:t xml:space="preserve"> to an unintended recipient. </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the </w:t>
      </w:r>
      <w:proofErr w:type="spellStart"/>
      <w:r>
        <w:rPr>
          <w:rFonts w:ascii="Times New Roman" w:eastAsia="Times New Roman" w:hAnsi="Times New Roman" w:cs="Times New Roman"/>
          <w:sz w:val="20"/>
          <w:szCs w:val="20"/>
        </w:rPr>
        <w:t>Covid</w:t>
      </w:r>
      <w:proofErr w:type="spellEnd"/>
      <w:r>
        <w:rPr>
          <w:rFonts w:ascii="Times New Roman" w:eastAsia="Times New Roman" w:hAnsi="Times New Roman" w:cs="Times New Roman"/>
          <w:sz w:val="20"/>
          <w:szCs w:val="20"/>
        </w:rPr>
        <w:t xml:space="preserve"> situation changes regularly and with new guidance being given to us by Government, it is important to note that we reserve the right to with</w:t>
      </w:r>
      <w:r>
        <w:rPr>
          <w:rFonts w:ascii="Times New Roman" w:eastAsia="Times New Roman" w:hAnsi="Times New Roman" w:cs="Times New Roman"/>
          <w:sz w:val="20"/>
          <w:szCs w:val="20"/>
        </w:rPr>
        <w:t>draw any part of our service at any time. This may be due to legal obligations set out by government, guidance from crematoria or cemeteries and we may impose our own rules or change them at any time.</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will mainly affect entry to our premises or seeing the person who has died.</w:t>
      </w:r>
    </w:p>
    <w:p w:rsidR="00215AFE" w:rsidRDefault="00215AFE">
      <w:pPr>
        <w:spacing w:after="0"/>
        <w:ind w:left="-851" w:right="-1196"/>
        <w:rPr>
          <w:rFonts w:ascii="Times New Roman" w:eastAsia="Times New Roman" w:hAnsi="Times New Roman" w:cs="Times New Roman"/>
          <w:sz w:val="20"/>
          <w:szCs w:val="20"/>
        </w:rPr>
      </w:pPr>
    </w:p>
    <w:p w:rsidR="00215AFE" w:rsidRDefault="00215AFE">
      <w:pPr>
        <w:spacing w:after="0"/>
        <w:ind w:left="-851" w:right="-1196"/>
        <w:rPr>
          <w:rFonts w:ascii="Times New Roman" w:eastAsia="Times New Roman" w:hAnsi="Times New Roman" w:cs="Times New Roman"/>
          <w:sz w:val="20"/>
          <w:szCs w:val="20"/>
        </w:rPr>
      </w:pPr>
    </w:p>
    <w:p w:rsidR="00215AFE" w:rsidRDefault="00215AFE">
      <w:pPr>
        <w:spacing w:after="0"/>
        <w:ind w:left="-851" w:right="-1196"/>
        <w:rPr>
          <w:rFonts w:ascii="Times New Roman" w:eastAsia="Times New Roman" w:hAnsi="Times New Roman" w:cs="Times New Roman"/>
          <w:sz w:val="20"/>
          <w:szCs w:val="20"/>
        </w:rPr>
      </w:pPr>
    </w:p>
    <w:p w:rsidR="00215AFE" w:rsidRDefault="002B0DCB" w:rsidP="00702005">
      <w:pPr>
        <w:spacing w:after="0"/>
        <w:ind w:left="-851" w:right="-1196"/>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Additional charges</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Sometimes there are costs that arise that are outside of our control. We will make you aware of any such charges should they arise and at the earli</w:t>
      </w:r>
      <w:r>
        <w:rPr>
          <w:rFonts w:ascii="Times New Roman" w:eastAsia="Times New Roman" w:hAnsi="Times New Roman" w:cs="Times New Roman"/>
          <w:sz w:val="20"/>
          <w:szCs w:val="20"/>
        </w:rPr>
        <w:t>est opportunity.</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One such charge is for larger coffins. The standard coffin size goes up to 6’2 x 20 inches. Should a person require a coffin longer than 6’2 or wider than 20 inches, a £150 fee will apply.</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a person is classed as ‘bariatric’ or ‘obese’, we must order a specialist coffin and we will confirm charges with you but they will be significantly higher than £150.  If a person is classed as ‘bariatric’ or ‘obese,’ some of our services may not be av</w:t>
      </w:r>
      <w:r>
        <w:rPr>
          <w:rFonts w:ascii="Times New Roman" w:eastAsia="Times New Roman" w:hAnsi="Times New Roman" w:cs="Times New Roman"/>
          <w:sz w:val="20"/>
          <w:szCs w:val="20"/>
        </w:rPr>
        <w:t>ailable but we will make you aware of this as soon as we are able.</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Where payment cannot be met by bank transfer, we will accept cash or a </w:t>
      </w:r>
      <w:proofErr w:type="spellStart"/>
      <w:r>
        <w:rPr>
          <w:rFonts w:ascii="Times New Roman" w:eastAsia="Times New Roman" w:hAnsi="Times New Roman" w:cs="Times New Roman"/>
          <w:sz w:val="20"/>
          <w:szCs w:val="20"/>
        </w:rPr>
        <w:t>cheque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cheque</w:t>
      </w:r>
      <w:proofErr w:type="spellEnd"/>
      <w:r>
        <w:rPr>
          <w:rFonts w:ascii="Times New Roman" w:eastAsia="Times New Roman" w:hAnsi="Times New Roman" w:cs="Times New Roman"/>
          <w:sz w:val="20"/>
          <w:szCs w:val="20"/>
        </w:rPr>
        <w:t xml:space="preserve"> must clear in our account 10 days before a funeral service) by our agreement.</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Should you wish to pay </w:t>
      </w:r>
      <w:r>
        <w:rPr>
          <w:rFonts w:ascii="Times New Roman" w:eastAsia="Times New Roman" w:hAnsi="Times New Roman" w:cs="Times New Roman"/>
          <w:sz w:val="20"/>
          <w:szCs w:val="20"/>
        </w:rPr>
        <w:t>by debit or credit card, we do increase our professional services fee by a minimum of £100 to cover raising an additional invoice and the time it takes us to do so.</w:t>
      </w:r>
    </w:p>
    <w:p w:rsidR="00215AFE" w:rsidRDefault="00215AFE">
      <w:pPr>
        <w:spacing w:after="0"/>
        <w:ind w:left="-851" w:right="-1196"/>
        <w:rPr>
          <w:rFonts w:ascii="Times New Roman" w:eastAsia="Times New Roman" w:hAnsi="Times New Roman" w:cs="Times New Roman"/>
          <w:b/>
          <w:sz w:val="20"/>
          <w:szCs w:val="20"/>
        </w:rPr>
      </w:pPr>
    </w:p>
    <w:p w:rsidR="00215AFE" w:rsidRDefault="00215AFE">
      <w:pPr>
        <w:spacing w:after="0"/>
        <w:ind w:left="-851" w:right="-1196"/>
        <w:rPr>
          <w:rFonts w:ascii="Times New Roman" w:eastAsia="Times New Roman" w:hAnsi="Times New Roman" w:cs="Times New Roman"/>
          <w:b/>
          <w:sz w:val="20"/>
          <w:szCs w:val="20"/>
        </w:rPr>
      </w:pPr>
    </w:p>
    <w:p w:rsidR="00215AFE" w:rsidRDefault="002B0DCB">
      <w:pPr>
        <w:spacing w:after="0"/>
        <w:ind w:left="-851" w:right="-1196"/>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protection</w:t>
      </w:r>
    </w:p>
    <w:p w:rsidR="00215AFE" w:rsidRDefault="002B0DCB">
      <w:pPr>
        <w:pBdr>
          <w:top w:val="nil"/>
          <w:left w:val="nil"/>
          <w:bottom w:val="nil"/>
          <w:right w:val="nil"/>
          <w:between w:val="nil"/>
        </w:pBdr>
        <w:spacing w:after="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Your personal data – What is it?</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Your personal data refers to a living individual who can be identified from that data. The processing of personal data is governed by the General Data Protection Regulation 2016/679 (GDPR.)</w:t>
      </w:r>
    </w:p>
    <w:p w:rsidR="00215AFE" w:rsidRDefault="00215AFE">
      <w:pPr>
        <w:pBdr>
          <w:top w:val="nil"/>
          <w:left w:val="nil"/>
          <w:bottom w:val="nil"/>
          <w:right w:val="nil"/>
          <w:between w:val="nil"/>
        </w:pBdr>
        <w:spacing w:after="0"/>
        <w:jc w:val="both"/>
        <w:rPr>
          <w:rFonts w:ascii="Times New Roman" w:eastAsia="Times New Roman" w:hAnsi="Times New Roman" w:cs="Times New Roman"/>
          <w:b/>
          <w:color w:val="000000"/>
          <w:sz w:val="22"/>
          <w:szCs w:val="22"/>
        </w:rPr>
      </w:pPr>
    </w:p>
    <w:p w:rsidR="00215AFE" w:rsidRDefault="002B0DCB">
      <w:pPr>
        <w:pBdr>
          <w:top w:val="nil"/>
          <w:left w:val="nil"/>
          <w:bottom w:val="nil"/>
          <w:right w:val="nil"/>
          <w:between w:val="nil"/>
        </w:pBdr>
        <w:spacing w:after="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Who are we?</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company </w:t>
      </w:r>
      <w:proofErr w:type="gramStart"/>
      <w:r>
        <w:rPr>
          <w:rFonts w:ascii="Times New Roman" w:eastAsia="Times New Roman" w:hAnsi="Times New Roman" w:cs="Times New Roman"/>
          <w:color w:val="000000"/>
          <w:sz w:val="22"/>
          <w:szCs w:val="22"/>
        </w:rPr>
        <w:t>director of The Individual Funeral Compan</w:t>
      </w:r>
      <w:r>
        <w:rPr>
          <w:rFonts w:ascii="Times New Roman" w:eastAsia="Times New Roman" w:hAnsi="Times New Roman" w:cs="Times New Roman"/>
          <w:color w:val="000000"/>
          <w:sz w:val="22"/>
          <w:szCs w:val="22"/>
        </w:rPr>
        <w:t>y Ltd (TIFC) are</w:t>
      </w:r>
      <w:proofErr w:type="gramEnd"/>
      <w:r>
        <w:rPr>
          <w:rFonts w:ascii="Times New Roman" w:eastAsia="Times New Roman" w:hAnsi="Times New Roman" w:cs="Times New Roman"/>
          <w:color w:val="000000"/>
          <w:sz w:val="22"/>
          <w:szCs w:val="22"/>
        </w:rPr>
        <w:t xml:space="preserve"> the data controllers. We decide how your data is processed and for what purposes. You can contact the company director by calling the office.</w:t>
      </w:r>
    </w:p>
    <w:p w:rsidR="00215AFE" w:rsidRDefault="00215AFE">
      <w:pPr>
        <w:pBdr>
          <w:top w:val="nil"/>
          <w:left w:val="nil"/>
          <w:bottom w:val="nil"/>
          <w:right w:val="nil"/>
          <w:between w:val="nil"/>
        </w:pBdr>
        <w:spacing w:after="0"/>
        <w:jc w:val="both"/>
        <w:rPr>
          <w:rFonts w:ascii="Times New Roman" w:eastAsia="Times New Roman" w:hAnsi="Times New Roman" w:cs="Times New Roman"/>
          <w:color w:val="000000"/>
          <w:sz w:val="22"/>
          <w:szCs w:val="22"/>
        </w:rPr>
      </w:pPr>
    </w:p>
    <w:p w:rsidR="00215AFE" w:rsidRDefault="002B0DCB">
      <w:pPr>
        <w:pBdr>
          <w:top w:val="nil"/>
          <w:left w:val="nil"/>
          <w:bottom w:val="nil"/>
          <w:right w:val="nil"/>
          <w:between w:val="nil"/>
        </w:pBdr>
        <w:spacing w:after="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How do we process your data?</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TIFC complies with its obligations under GDPR by keeping personal d</w:t>
      </w:r>
      <w:r>
        <w:rPr>
          <w:rFonts w:ascii="Times New Roman" w:eastAsia="Times New Roman" w:hAnsi="Times New Roman" w:cs="Times New Roman"/>
          <w:color w:val="000000"/>
          <w:sz w:val="22"/>
          <w:szCs w:val="22"/>
        </w:rPr>
        <w:t xml:space="preserve">ata up to date, by storing and destroying it securely, by not collecting or retaining excessive amounts of data and by protecting your data from loss, misuse and </w:t>
      </w:r>
      <w:proofErr w:type="spellStart"/>
      <w:r>
        <w:rPr>
          <w:rFonts w:ascii="Times New Roman" w:eastAsia="Times New Roman" w:hAnsi="Times New Roman" w:cs="Times New Roman"/>
          <w:color w:val="000000"/>
          <w:sz w:val="22"/>
          <w:szCs w:val="22"/>
        </w:rPr>
        <w:t>unauthorised</w:t>
      </w:r>
      <w:proofErr w:type="spellEnd"/>
      <w:r>
        <w:rPr>
          <w:rFonts w:ascii="Times New Roman" w:eastAsia="Times New Roman" w:hAnsi="Times New Roman" w:cs="Times New Roman"/>
          <w:color w:val="000000"/>
          <w:sz w:val="22"/>
          <w:szCs w:val="22"/>
        </w:rPr>
        <w:t xml:space="preserve"> access to the best of our ability by using appropriate technical and manual secur</w:t>
      </w:r>
      <w:r>
        <w:rPr>
          <w:rFonts w:ascii="Times New Roman" w:eastAsia="Times New Roman" w:hAnsi="Times New Roman" w:cs="Times New Roman"/>
          <w:color w:val="000000"/>
          <w:sz w:val="22"/>
          <w:szCs w:val="22"/>
        </w:rPr>
        <w:t>ity measures.</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215AFE" w:rsidRDefault="002B0DCB">
      <w:pPr>
        <w:pBdr>
          <w:top w:val="nil"/>
          <w:left w:val="nil"/>
          <w:bottom w:val="nil"/>
          <w:right w:val="nil"/>
          <w:between w:val="nil"/>
        </w:pBdr>
        <w:spacing w:after="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For what purpose do we use your data?</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To contact you before, during and after the funeral services when necessary.</w:t>
      </w:r>
      <w:proofErr w:type="gramEnd"/>
      <w:r>
        <w:rPr>
          <w:rFonts w:ascii="Times New Roman" w:eastAsia="Times New Roman" w:hAnsi="Times New Roman" w:cs="Times New Roman"/>
          <w:color w:val="000000"/>
          <w:sz w:val="22"/>
          <w:szCs w:val="22"/>
        </w:rPr>
        <w:t xml:space="preserve"> We also use it to contact you in the future if any outstanding decisions need to be made (reinstating a headstone or collecti</w:t>
      </w:r>
      <w:r>
        <w:rPr>
          <w:rFonts w:ascii="Times New Roman" w:eastAsia="Times New Roman" w:hAnsi="Times New Roman" w:cs="Times New Roman"/>
          <w:color w:val="000000"/>
          <w:sz w:val="22"/>
          <w:szCs w:val="22"/>
        </w:rPr>
        <w:t>on of ashes for example).</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After the funeral service we will use your email details once to send a review request.</w:t>
      </w:r>
    </w:p>
    <w:p w:rsidR="00215AFE" w:rsidRDefault="00215AFE">
      <w:pPr>
        <w:pBdr>
          <w:top w:val="nil"/>
          <w:left w:val="nil"/>
          <w:bottom w:val="nil"/>
          <w:right w:val="nil"/>
          <w:between w:val="nil"/>
        </w:pBdr>
        <w:spacing w:after="0"/>
        <w:jc w:val="both"/>
        <w:rPr>
          <w:rFonts w:ascii="Times New Roman" w:eastAsia="Times New Roman" w:hAnsi="Times New Roman" w:cs="Times New Roman"/>
          <w:color w:val="000000"/>
          <w:sz w:val="22"/>
          <w:szCs w:val="22"/>
        </w:rPr>
      </w:pPr>
    </w:p>
    <w:p w:rsidR="00215AFE" w:rsidRDefault="002B0DCB">
      <w:pPr>
        <w:pBdr>
          <w:top w:val="nil"/>
          <w:left w:val="nil"/>
          <w:bottom w:val="nil"/>
          <w:right w:val="nil"/>
          <w:between w:val="nil"/>
        </w:pBdr>
        <w:spacing w:after="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 we share your personal data?</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do share your personal contact details with third parties who require it as part of the funeral arrangement process. They will be shared with the crematorium, cemetery, clergy or celebrant for example.</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We will also share your personal data with a debt </w:t>
      </w:r>
      <w:r>
        <w:rPr>
          <w:rFonts w:ascii="Times New Roman" w:eastAsia="Times New Roman" w:hAnsi="Times New Roman" w:cs="Times New Roman"/>
          <w:color w:val="000000"/>
          <w:sz w:val="22"/>
          <w:szCs w:val="22"/>
        </w:rPr>
        <w:t xml:space="preserve">collection agency for collection of non-payment of a funeral account. </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Where we are responsible for managing donations, we will pass your details to the charity so they can acknowledge safe receipt.</w:t>
      </w:r>
    </w:p>
    <w:p w:rsidR="00215AFE" w:rsidRDefault="00215AFE">
      <w:pPr>
        <w:pBdr>
          <w:top w:val="nil"/>
          <w:left w:val="nil"/>
          <w:bottom w:val="nil"/>
          <w:right w:val="nil"/>
          <w:between w:val="nil"/>
        </w:pBdr>
        <w:spacing w:after="0"/>
        <w:jc w:val="both"/>
        <w:rPr>
          <w:rFonts w:ascii="Times New Roman" w:eastAsia="Times New Roman" w:hAnsi="Times New Roman" w:cs="Times New Roman"/>
          <w:color w:val="000000"/>
          <w:sz w:val="22"/>
          <w:szCs w:val="22"/>
        </w:rPr>
      </w:pPr>
    </w:p>
    <w:p w:rsidR="00702005" w:rsidRDefault="00702005">
      <w:pPr>
        <w:pBdr>
          <w:top w:val="nil"/>
          <w:left w:val="nil"/>
          <w:bottom w:val="nil"/>
          <w:right w:val="nil"/>
          <w:between w:val="nil"/>
        </w:pBdr>
        <w:spacing w:after="0"/>
        <w:jc w:val="both"/>
        <w:rPr>
          <w:rFonts w:ascii="Times New Roman" w:eastAsia="Times New Roman" w:hAnsi="Times New Roman" w:cs="Times New Roman"/>
          <w:color w:val="000000"/>
          <w:sz w:val="22"/>
          <w:szCs w:val="22"/>
        </w:rPr>
      </w:pPr>
    </w:p>
    <w:p w:rsidR="00702005" w:rsidRDefault="00702005">
      <w:pPr>
        <w:pBdr>
          <w:top w:val="nil"/>
          <w:left w:val="nil"/>
          <w:bottom w:val="nil"/>
          <w:right w:val="nil"/>
          <w:between w:val="nil"/>
        </w:pBdr>
        <w:spacing w:after="0"/>
        <w:jc w:val="both"/>
        <w:rPr>
          <w:rFonts w:ascii="Times New Roman" w:eastAsia="Times New Roman" w:hAnsi="Times New Roman" w:cs="Times New Roman"/>
          <w:color w:val="000000"/>
          <w:sz w:val="22"/>
          <w:szCs w:val="22"/>
        </w:rPr>
      </w:pPr>
    </w:p>
    <w:p w:rsidR="00702005" w:rsidRDefault="00702005">
      <w:pPr>
        <w:pBdr>
          <w:top w:val="nil"/>
          <w:left w:val="nil"/>
          <w:bottom w:val="nil"/>
          <w:right w:val="nil"/>
          <w:between w:val="nil"/>
        </w:pBdr>
        <w:spacing w:after="0"/>
        <w:jc w:val="both"/>
        <w:rPr>
          <w:rFonts w:ascii="Times New Roman" w:eastAsia="Times New Roman" w:hAnsi="Times New Roman" w:cs="Times New Roman"/>
          <w:color w:val="000000"/>
          <w:sz w:val="22"/>
          <w:szCs w:val="22"/>
        </w:rPr>
      </w:pPr>
    </w:p>
    <w:p w:rsidR="00702005" w:rsidRDefault="00702005">
      <w:pPr>
        <w:pBdr>
          <w:top w:val="nil"/>
          <w:left w:val="nil"/>
          <w:bottom w:val="nil"/>
          <w:right w:val="nil"/>
          <w:between w:val="nil"/>
        </w:pBdr>
        <w:spacing w:after="0"/>
        <w:jc w:val="both"/>
        <w:rPr>
          <w:rFonts w:ascii="Times New Roman" w:eastAsia="Times New Roman" w:hAnsi="Times New Roman" w:cs="Times New Roman"/>
          <w:color w:val="000000"/>
          <w:sz w:val="22"/>
          <w:szCs w:val="22"/>
        </w:rPr>
      </w:pPr>
    </w:p>
    <w:p w:rsidR="00215AFE" w:rsidRPr="00702005" w:rsidRDefault="002B0DCB">
      <w:pPr>
        <w:pBdr>
          <w:top w:val="nil"/>
          <w:left w:val="nil"/>
          <w:bottom w:val="nil"/>
          <w:right w:val="nil"/>
          <w:between w:val="nil"/>
        </w:pBdr>
        <w:spacing w:after="0"/>
        <w:jc w:val="both"/>
        <w:rPr>
          <w:rFonts w:ascii="Times New Roman" w:eastAsia="Times New Roman" w:hAnsi="Times New Roman" w:cs="Times New Roman"/>
          <w:b/>
          <w:color w:val="000000"/>
          <w:sz w:val="22"/>
          <w:szCs w:val="22"/>
        </w:rPr>
      </w:pPr>
      <w:r w:rsidRPr="00702005">
        <w:rPr>
          <w:rFonts w:ascii="Times New Roman" w:eastAsia="Times New Roman" w:hAnsi="Times New Roman" w:cs="Times New Roman"/>
          <w:b/>
          <w:color w:val="000000"/>
          <w:sz w:val="22"/>
          <w:szCs w:val="22"/>
        </w:rPr>
        <w:lastRenderedPageBreak/>
        <w:t>How long do we keep your personal data?</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keep your ba</w:t>
      </w:r>
      <w:r>
        <w:rPr>
          <w:rFonts w:ascii="Times New Roman" w:eastAsia="Times New Roman" w:hAnsi="Times New Roman" w:cs="Times New Roman"/>
          <w:color w:val="000000"/>
          <w:sz w:val="22"/>
          <w:szCs w:val="22"/>
        </w:rPr>
        <w:t xml:space="preserve">sic personal information which includes your full name, address, telephone number and email address on the funeral arrangement form when you instruct us. </w:t>
      </w:r>
      <w:bookmarkStart w:id="0" w:name="_GoBack"/>
      <w:bookmarkEnd w:id="0"/>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We keep this indefinitely because it is useful to refer back to if/when you contact us to arrange an</w:t>
      </w:r>
      <w:r>
        <w:rPr>
          <w:rFonts w:ascii="Times New Roman" w:eastAsia="Times New Roman" w:hAnsi="Times New Roman" w:cs="Times New Roman"/>
          <w:color w:val="000000"/>
          <w:sz w:val="22"/>
          <w:szCs w:val="22"/>
        </w:rPr>
        <w:t xml:space="preserve">other funeral service. </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only keep this information in paper format which are kept in folders in our office.</w:t>
      </w:r>
    </w:p>
    <w:p w:rsidR="00215AFE" w:rsidRDefault="00215AFE">
      <w:pPr>
        <w:pBdr>
          <w:top w:val="nil"/>
          <w:left w:val="nil"/>
          <w:bottom w:val="nil"/>
          <w:right w:val="nil"/>
          <w:between w:val="nil"/>
        </w:pBdr>
        <w:spacing w:after="0"/>
        <w:jc w:val="both"/>
        <w:rPr>
          <w:rFonts w:ascii="Times New Roman" w:eastAsia="Times New Roman" w:hAnsi="Times New Roman" w:cs="Times New Roman"/>
          <w:color w:val="000000"/>
          <w:sz w:val="22"/>
          <w:szCs w:val="22"/>
        </w:rPr>
      </w:pPr>
    </w:p>
    <w:p w:rsidR="00215AFE" w:rsidRDefault="002B0DCB">
      <w:pPr>
        <w:pBdr>
          <w:top w:val="nil"/>
          <w:left w:val="nil"/>
          <w:bottom w:val="nil"/>
          <w:right w:val="nil"/>
          <w:between w:val="nil"/>
        </w:pBdr>
        <w:spacing w:after="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What are your rights?</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Unless subject to exemption under GDPR rules, you can – </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Request a copy of the personal data TIFC holds for you</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right to request TIFC updates/corrects any data if it is inaccurate or out of date</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right to request the data is transmitted to another data holder</w:t>
      </w:r>
    </w:p>
    <w:p w:rsidR="00215AFE" w:rsidRDefault="002B0DCB">
      <w:pPr>
        <w:pBdr>
          <w:top w:val="nil"/>
          <w:left w:val="nil"/>
          <w:bottom w:val="nil"/>
          <w:right w:val="nil"/>
          <w:between w:val="nil"/>
        </w:pBd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right to lodge a complaint with the Information Commissioner’s Office</w:t>
      </w:r>
    </w:p>
    <w:p w:rsidR="00215AFE" w:rsidRDefault="00215AFE">
      <w:pPr>
        <w:spacing w:after="0"/>
        <w:ind w:left="-851" w:right="-1196"/>
        <w:rPr>
          <w:rFonts w:ascii="Times New Roman" w:eastAsia="Times New Roman" w:hAnsi="Times New Roman" w:cs="Times New Roman"/>
          <w:b/>
          <w:sz w:val="20"/>
          <w:szCs w:val="20"/>
        </w:rPr>
      </w:pPr>
    </w:p>
    <w:p w:rsidR="00215AFE" w:rsidRDefault="00215AFE">
      <w:pPr>
        <w:spacing w:after="0"/>
        <w:ind w:left="-851" w:right="-1196"/>
        <w:rPr>
          <w:rFonts w:ascii="Times New Roman" w:eastAsia="Times New Roman" w:hAnsi="Times New Roman" w:cs="Times New Roman"/>
          <w:b/>
          <w:sz w:val="20"/>
          <w:szCs w:val="20"/>
        </w:rPr>
      </w:pPr>
    </w:p>
    <w:p w:rsidR="00215AFE" w:rsidRDefault="002B0DCB">
      <w:pPr>
        <w:spacing w:after="0"/>
        <w:ind w:right="-119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Right to cancel (Arrangem</w:t>
      </w:r>
      <w:r>
        <w:rPr>
          <w:rFonts w:ascii="Times New Roman" w:eastAsia="Times New Roman" w:hAnsi="Times New Roman" w:cs="Times New Roman"/>
          <w:b/>
          <w:sz w:val="20"/>
          <w:szCs w:val="20"/>
        </w:rPr>
        <w:t>ents made in the clients home only or “Home arrangement.”)</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You have the right to cancel the contract if you wish. This right can be exercised by sending or taking a cancellation notice to the funeral director at any time within a period of seven days starting on the day of the arrangement. Where applicable, paymen</w:t>
      </w:r>
      <w:r>
        <w:rPr>
          <w:rFonts w:ascii="Times New Roman" w:eastAsia="Times New Roman" w:hAnsi="Times New Roman" w:cs="Times New Roman"/>
          <w:sz w:val="20"/>
          <w:szCs w:val="20"/>
        </w:rPr>
        <w:t>t may be required to be made in respect to any services carried out at an hourly rate of £175 per hour (this includes any meetings at our registered offices or in your own home, creating and replying to emails and telephone calls) and any disbursements pai</w:t>
      </w:r>
      <w:r>
        <w:rPr>
          <w:rFonts w:ascii="Times New Roman" w:eastAsia="Times New Roman" w:hAnsi="Times New Roman" w:cs="Times New Roman"/>
          <w:sz w:val="20"/>
          <w:szCs w:val="20"/>
        </w:rPr>
        <w:t>d, once the performance of the contract has begun and prior to the cancelation being received. You will be made clear of all costs incurred during this time that you will be expected to pay under the same terms and conditions as outlined in “Payment of the</w:t>
      </w:r>
      <w:r>
        <w:rPr>
          <w:rFonts w:ascii="Times New Roman" w:eastAsia="Times New Roman" w:hAnsi="Times New Roman" w:cs="Times New Roman"/>
          <w:sz w:val="20"/>
          <w:szCs w:val="20"/>
        </w:rPr>
        <w:t xml:space="preserve"> account.”</w:t>
      </w: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minimum you will be charged is £295 for the removal of the deceased and £45 per day the person is with us. </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wish to cancel the contract you must tell the Lucy </w:t>
      </w:r>
      <w:proofErr w:type="spellStart"/>
      <w:r>
        <w:rPr>
          <w:rFonts w:ascii="Times New Roman" w:eastAsia="Times New Roman" w:hAnsi="Times New Roman" w:cs="Times New Roman"/>
          <w:sz w:val="20"/>
          <w:szCs w:val="20"/>
        </w:rPr>
        <w:t>Coulbert</w:t>
      </w:r>
      <w:proofErr w:type="spellEnd"/>
      <w:r>
        <w:rPr>
          <w:rFonts w:ascii="Times New Roman" w:eastAsia="Times New Roman" w:hAnsi="Times New Roman" w:cs="Times New Roman"/>
          <w:sz w:val="20"/>
          <w:szCs w:val="20"/>
        </w:rPr>
        <w:t xml:space="preserve">, in writing, within seven days. </w:t>
      </w:r>
    </w:p>
    <w:p w:rsidR="00215AFE" w:rsidRDefault="00215AFE">
      <w:pPr>
        <w:spacing w:after="0"/>
        <w:ind w:left="-851" w:right="-1196"/>
        <w:rPr>
          <w:rFonts w:ascii="Times New Roman" w:eastAsia="Times New Roman" w:hAnsi="Times New Roman" w:cs="Times New Roman"/>
          <w:sz w:val="20"/>
          <w:szCs w:val="20"/>
        </w:rPr>
      </w:pPr>
    </w:p>
    <w:p w:rsidR="00215AFE" w:rsidRDefault="002B0DCB">
      <w:pPr>
        <w:pBdr>
          <w:bottom w:val="single" w:sz="6" w:space="1" w:color="000000"/>
        </w:pBdr>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b/>
          <w:sz w:val="20"/>
          <w:szCs w:val="20"/>
        </w:rPr>
        <w:t>I have read and understood the</w:t>
      </w:r>
      <w:r>
        <w:rPr>
          <w:rFonts w:ascii="Times New Roman" w:eastAsia="Times New Roman" w:hAnsi="Times New Roman" w:cs="Times New Roman"/>
          <w:b/>
          <w:sz w:val="20"/>
          <w:szCs w:val="20"/>
        </w:rPr>
        <w:t xml:space="preserve"> Terms and Conditions.</w:t>
      </w:r>
      <w:r>
        <w:rPr>
          <w:rFonts w:ascii="Times New Roman" w:eastAsia="Times New Roman" w:hAnsi="Times New Roman" w:cs="Times New Roman"/>
          <w:sz w:val="20"/>
          <w:szCs w:val="20"/>
        </w:rPr>
        <w:t xml:space="preserve">     Signed…………………………………………………</w:t>
      </w:r>
    </w:p>
    <w:p w:rsidR="00215AFE" w:rsidRDefault="00215AFE">
      <w:pPr>
        <w:pBdr>
          <w:bottom w:val="single" w:sz="6" w:space="1" w:color="000000"/>
        </w:pBdr>
        <w:spacing w:after="0"/>
        <w:ind w:left="-851" w:right="-1196"/>
        <w:rPr>
          <w:rFonts w:ascii="Times New Roman" w:eastAsia="Times New Roman" w:hAnsi="Times New Roman" w:cs="Times New Roman"/>
          <w:sz w:val="20"/>
          <w:szCs w:val="20"/>
        </w:rPr>
      </w:pPr>
    </w:p>
    <w:p w:rsidR="00215AFE" w:rsidRDefault="002B0DCB">
      <w:pPr>
        <w:pBdr>
          <w:bottom w:val="single" w:sz="6" w:space="1" w:color="000000"/>
        </w:pBdr>
        <w:tabs>
          <w:tab w:val="left" w:pos="4900"/>
        </w:tabs>
        <w:spacing w:after="0"/>
        <w:ind w:left="-851" w:right="-1196"/>
        <w:rPr>
          <w:rFonts w:ascii="Times New Roman" w:eastAsia="Times New Roman" w:hAnsi="Times New Roman" w:cs="Times New Roman"/>
          <w:sz w:val="20"/>
          <w:szCs w:val="20"/>
        </w:rPr>
      </w:pPr>
      <w:r>
        <w:rPr>
          <w:rFonts w:ascii="Times New Roman" w:eastAsia="Times New Roman" w:hAnsi="Times New Roman" w:cs="Times New Roman"/>
          <w:sz w:val="20"/>
          <w:szCs w:val="20"/>
        </w:rPr>
        <w:tab/>
        <w:t>Date…………………………………………………….</w:t>
      </w:r>
    </w:p>
    <w:p w:rsidR="00215AFE" w:rsidRDefault="00215AFE">
      <w:pPr>
        <w:spacing w:after="0"/>
        <w:ind w:left="-851" w:right="-1196"/>
        <w:rPr>
          <w:sz w:val="20"/>
          <w:szCs w:val="20"/>
        </w:rPr>
      </w:pPr>
    </w:p>
    <w:p w:rsidR="00215AFE" w:rsidRDefault="00215AFE">
      <w:pPr>
        <w:spacing w:after="0"/>
        <w:ind w:right="-1196"/>
        <w:rPr>
          <w:sz w:val="22"/>
          <w:szCs w:val="22"/>
        </w:rPr>
      </w:pPr>
    </w:p>
    <w:p w:rsidR="00215AFE" w:rsidRDefault="00215AFE"/>
    <w:sectPr w:rsidR="00215AFE">
      <w:footerReference w:type="default" r:id="rId8"/>
      <w:pgSz w:w="11900" w:h="16840"/>
      <w:pgMar w:top="1440" w:right="1800" w:bottom="1440" w:left="1800" w:header="708" w:footer="35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CB" w:rsidRDefault="002B0DCB">
      <w:pPr>
        <w:spacing w:after="0"/>
      </w:pPr>
      <w:r>
        <w:separator/>
      </w:r>
    </w:p>
  </w:endnote>
  <w:endnote w:type="continuationSeparator" w:id="0">
    <w:p w:rsidR="002B0DCB" w:rsidRDefault="002B0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uveau">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FE" w:rsidRDefault="002B0DCB">
    <w:pPr>
      <w:jc w:val="center"/>
    </w:pPr>
    <w:r>
      <w:rPr>
        <w:noProof/>
        <w:lang w:val="en-GB" w:eastAsia="en-GB"/>
      </w:rPr>
      <w:drawing>
        <wp:inline distT="114300" distB="114300" distL="114300" distR="114300">
          <wp:extent cx="1318854" cy="13066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8854" cy="1306642"/>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CB" w:rsidRDefault="002B0DCB">
      <w:pPr>
        <w:spacing w:after="0"/>
      </w:pPr>
      <w:r>
        <w:separator/>
      </w:r>
    </w:p>
  </w:footnote>
  <w:footnote w:type="continuationSeparator" w:id="0">
    <w:p w:rsidR="002B0DCB" w:rsidRDefault="002B0D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5AFE"/>
    <w:rsid w:val="00215AFE"/>
    <w:rsid w:val="002B0DCB"/>
    <w:rsid w:val="0070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4F"/>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5D0A88"/>
    <w:rPr>
      <w:rFonts w:asciiTheme="minorHAnsi" w:eastAsiaTheme="minorHAnsi" w:hAnsiTheme="minorHAnsi" w:cstheme="minorBid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2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4F"/>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5D0A88"/>
    <w:rPr>
      <w:rFonts w:asciiTheme="minorHAnsi" w:eastAsiaTheme="minorHAnsi" w:hAnsiTheme="minorHAnsi" w:cstheme="minorBid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2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0gVEqpbOrh0YrT9syvyoA2Rpg==">AMUW2mVA0FZpgcaMV7KbtNNHv207abzG5QZLU1F8MYig7F6RptPJpamhBs1Dzx3A7R6arN/GmdJHh2la5r5N//+8BMHFyyeQSRhUZBLwDBVtTGErGeG+QGc=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Liddell</dc:creator>
  <cp:lastModifiedBy>Peter</cp:lastModifiedBy>
  <cp:revision>2</cp:revision>
  <dcterms:created xsi:type="dcterms:W3CDTF">2021-08-20T12:58:00Z</dcterms:created>
  <dcterms:modified xsi:type="dcterms:W3CDTF">2021-09-09T13:44:00Z</dcterms:modified>
</cp:coreProperties>
</file>